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6833" w:rsidRDefault="004D6833" w:rsidP="004D6833">
      <w:r>
        <w:t>Значення Кирило-Мефодіївського товариства в розвитку політичної думки XIX столітті</w:t>
      </w:r>
    </w:p>
    <w:p w:rsidR="004D6833" w:rsidRDefault="004D6833" w:rsidP="004D6833"/>
    <w:p w:rsidR="004D6833" w:rsidRDefault="004D6833" w:rsidP="004D6833">
      <w:r>
        <w:t xml:space="preserve">Діяльність Кирило-Мефодіївського товариства викликала значний резонанс в тогочасній Україні по обидва боки російсько-австрійського кордону. Політичні ідеї та культурницька праця його учасників стали етапною віхою у становленні української політичної думки, своєрідним каталізатором процесів, що дозволили нації вийти з духовної кризи, пов’язаної з крахом Гетьманщини, та ознаменували новий етап у боротьбі за самостійне державно-політичне існування. </w:t>
      </w:r>
    </w:p>
    <w:p w:rsidR="004D6833" w:rsidRDefault="004D6833" w:rsidP="004D6833"/>
    <w:p w:rsidR="004D6833" w:rsidRDefault="004D6833" w:rsidP="004D6833">
      <w:r>
        <w:t xml:space="preserve">Діяльність Кирило-Мефодіївського товариства мала велике значення, причому з кількох міркувань. Зокрема, створення братства було першою, хоча і невдалою, спробою інтелігенції перейти від культурницького до політичного стану національного розвитку; воно привернуло до себе увагу царського уряду, який вважав потенційно небезпечним невпинне зростання свідомості українців; ліквідація товариства дала поштовх до рішучого наступу антиукраїнських сил і ознаменувала початок тривалої, безупинної боротьби української демократичної інтелігенції проти російського царату. </w:t>
      </w:r>
    </w:p>
    <w:p w:rsidR="004D6833" w:rsidRDefault="004D6833" w:rsidP="004D6833"/>
    <w:p w:rsidR="004D6833" w:rsidRDefault="004D6833" w:rsidP="004D6833">
      <w:r>
        <w:t xml:space="preserve">Ідейне значення братства було величезне. Можна сказати, що у програмних документах товариства вперше було здійснено спробу поєднати українську національну ідею із загальнолюдськими християнськими цінностями та ідеєю слов’янської єдності. [11, 3] Його ідеї та його програма надовго зазначили головні напрямні лінії українського національного відродження. </w:t>
      </w:r>
    </w:p>
    <w:p w:rsidR="004D6833" w:rsidRDefault="004D6833" w:rsidP="004D6833"/>
    <w:p w:rsidR="004D6833" w:rsidRDefault="004D6833" w:rsidP="004D6833">
      <w:r>
        <w:t xml:space="preserve">Т. Шевченку вдалось у своїй політичній поезії, що мала величезний вплив на молоде покоління українців, поєднати соціальний та національно-визвольний, державницький моменти. М. Костомаров, створивши концепцію українського історично-політичного месіанізму, звернув увагу на особливості менталітету нації та їх вплив на її історичну долю. Він поставив проблему необхідності врахування ментальних рис при створенні політичних програм, зробивши висновок про те, що українцям необхідно тривалий час розвиватись в рамках чужої державності, яку варто спробувати пристосувати до власних потреб, щоб виховати "державницький дух". П. Куліш гостро поставив проблему формування власної національної еліти як з представників старих, русифікованих та полонізованих еліт, так і з інших соціальних верств шляхом цілеспрямованого виховання національного духу та державницького мислення. </w:t>
      </w:r>
    </w:p>
    <w:p w:rsidR="004D6833" w:rsidRDefault="004D6833" w:rsidP="004D6833"/>
    <w:p w:rsidR="004D6833" w:rsidRDefault="004D6833" w:rsidP="004D6833">
      <w:r>
        <w:t xml:space="preserve">Значення товариства в розвитку української політичної думки полягає в тому, що воно не лише продовжило традицію, але й забезпечило модернізацію політичного мислення у відповідності з тогочасним рівнем політичної думки Західної Європи. </w:t>
      </w:r>
    </w:p>
    <w:p w:rsidR="004D6833" w:rsidRDefault="004D6833" w:rsidP="004D6833"/>
    <w:p w:rsidR="004D6833" w:rsidRDefault="004D6833" w:rsidP="004D6833">
      <w:r>
        <w:t xml:space="preserve">В ідеології Кирило-Методіївського братства 1846-1847 років бачимо синтез трьох попередніх течій: романтичного етнографізму й культурництва харків’ян; традицій козацького державництва й </w:t>
      </w:r>
      <w:r>
        <w:lastRenderedPageBreak/>
        <w:t>політичного автономізму лівобережного дворянства; врешті, модерних західноєвропейських ідей лібералізму й демократизму, що їх першими носіями на українських землях були декабристи. Кирило-мефодіївська програма стала платформою українського руху впродовж наступних десятиліть. Пряма лінія розвитку веде від Кирило-Методіївського братства до Центральної Ради 1917 року.</w:t>
      </w:r>
    </w:p>
    <w:p w:rsidR="004D6833" w:rsidRDefault="004D6833" w:rsidP="004D6833"/>
    <w:p w:rsidR="004D6833" w:rsidRDefault="004D6833" w:rsidP="004D6833"/>
    <w:p w:rsidR="004D6833" w:rsidRDefault="004D6833" w:rsidP="004D6833"/>
    <w:p w:rsidR="004D6833" w:rsidRDefault="004D6833" w:rsidP="004D6833"/>
    <w:p w:rsidR="004D6833" w:rsidRDefault="004D6833" w:rsidP="004D6833">
      <w:r>
        <w:t>Висновки</w:t>
      </w:r>
    </w:p>
    <w:p w:rsidR="004D6833" w:rsidRDefault="004D6833" w:rsidP="004D6833"/>
    <w:p w:rsidR="004D6833" w:rsidRDefault="004D6833" w:rsidP="004D6833">
      <w:r>
        <w:t xml:space="preserve">Отже, Кирило-Мефодіївське товариство – таємна політична національно-патріотична організація (грудень 1845 – березень 1847, Київ). </w:t>
      </w:r>
    </w:p>
    <w:p w:rsidR="004D6833" w:rsidRDefault="004D6833" w:rsidP="004D6833"/>
    <w:p w:rsidR="004D6833" w:rsidRDefault="004D6833" w:rsidP="004D6833">
      <w:r>
        <w:t xml:space="preserve">Засновники: В.Білозерський, М.Гулак, М.Костомаров. Згодом до них приєдналися 9 осіб, серед них Т.Шевченко, П.Куліш. </w:t>
      </w:r>
    </w:p>
    <w:p w:rsidR="004D6833" w:rsidRDefault="004D6833" w:rsidP="004D6833"/>
    <w:p w:rsidR="004D6833" w:rsidRDefault="004D6833" w:rsidP="004D6833">
      <w:r>
        <w:t xml:space="preserve">Зв'язки з Кирило-Мефодіївським братством підтримували ще близько 100 чоловік. </w:t>
      </w:r>
    </w:p>
    <w:p w:rsidR="004D6833" w:rsidRDefault="004D6833" w:rsidP="004D6833"/>
    <w:p w:rsidR="004D6833" w:rsidRDefault="004D6833" w:rsidP="004D6833">
      <w:r>
        <w:t xml:space="preserve">Братство ставило головною метою досягнення державної незалежності України у федеративній спілці таких же незалежних слов’янських держав. Братчики виступали за повалення самодержавства та ліквідацію кріпацтва в Російській імперії. </w:t>
      </w:r>
    </w:p>
    <w:p w:rsidR="004D6833" w:rsidRDefault="004D6833" w:rsidP="004D6833"/>
    <w:p w:rsidR="004D6833" w:rsidRDefault="004D6833" w:rsidP="004D6833">
      <w:r>
        <w:t>Першою по шляху створення федерації мусила піти Україна, яку Костомаров та його однодумці вважали водночас і найбільш пригніченою, й найбільш егалітарною серед усіх слов’янських суспільств — через відсутність у ній знаті.</w:t>
      </w:r>
    </w:p>
    <w:p w:rsidR="004D6833" w:rsidRDefault="004D6833" w:rsidP="004D6833"/>
    <w:p w:rsidR="004D6833" w:rsidRDefault="004D6833" w:rsidP="004D6833">
      <w:r>
        <w:t xml:space="preserve">Подібне до Христового, воскресіння цієї країни описувалося у псевдобіблійному стилі: “І зруйнували Україну. Але то лише здавалося, бо голос України не змовк. Встане Україна з своєї домовини і закличе братів-слов’ян; почувши її заклик, повстануть всі слов’яни. І стане Україна самостійною республікою у слов’янському союзі. Тоді всі народи вказуватимуть туди, де на карті розміщена Україна, і казатимуть: “Дивіться, відкинутий будівельниками камінь став наріжним каменем”. Таке мессінське бачення майбутнього України у рамках федерації хоч і спиралося на надмірно ідеалізовану картину її минулого, але виключало ідею її повної незалежності. Переважна більшість членів товариства, за винятком Шевченка й ще кількох, сумнівалися у здатності своїх “м’яких” і “поетичних” співвітчизників існувати незалежно. </w:t>
      </w:r>
    </w:p>
    <w:p w:rsidR="004D6833" w:rsidRDefault="004D6833" w:rsidP="004D6833"/>
    <w:p w:rsidR="004D6833" w:rsidRDefault="004D6833" w:rsidP="004D6833">
      <w:r>
        <w:t xml:space="preserve">Погоджуючись щодо загальних засад, учасники групи, однак, розходилися в питанні про те, що вважати першочерговим і найголовнішим. Для Костомарова це були єдність і братство слов’ян, Шевченко палко вимагав соціального й національного звільнення українців, а Куліш наголошував на важливості розвитку української культури. Більшість висловлювалася за еволюційні методи, сподіваючись, що загальна освіта, пропаганда й “моральний приклад”, який вони подаватимуть властям, – це найдійовіші засоби досягнення поставленої мети. На відміну від них Шевченко і Гулак представляли думку меншості, згідно з якою лише шляхом революції можна здійснити бажані зміни. </w:t>
      </w:r>
    </w:p>
    <w:p w:rsidR="004D6833" w:rsidRDefault="004D6833" w:rsidP="004D6833"/>
    <w:p w:rsidR="004D6833" w:rsidRDefault="004D6833" w:rsidP="004D6833">
      <w:r>
        <w:t xml:space="preserve">Складена колективно програма товариства “Книга буття українського народу, або Закон Божий” у 109 положеннях за допомогою релігійно-повчальних та історико-публіцистичних аргументів доводила право українського народу бути ініціатором боротьби за національне й соціальне визволення слов’янських народів з об’єднанням їхніх новостворених демократичних республік у федеративну спілку. </w:t>
      </w:r>
    </w:p>
    <w:p w:rsidR="004D6833" w:rsidRDefault="004D6833" w:rsidP="004D6833"/>
    <w:p w:rsidR="004D6833" w:rsidRDefault="004D6833" w:rsidP="004D6833">
      <w:r>
        <w:t xml:space="preserve">Права і обов’язки членів Кирило-Мефодіївського братства регламентувалися статутом. Громадську роботу кирило-мефодіївці зосередили навколо освіти народу і піднесення економіки України, видання популярних книжок, запровадження широкої мережі початкових навчальних закладів, готували агітаційні відозви із закликами розгортати національно-визвольну боротьбу. </w:t>
      </w:r>
    </w:p>
    <w:p w:rsidR="004D6833" w:rsidRDefault="004D6833" w:rsidP="004D6833"/>
    <w:p w:rsidR="004D6833" w:rsidRDefault="004D6833" w:rsidP="004D6833">
      <w:r>
        <w:t xml:space="preserve">Заарештовані царськими властями, які вбачали у Кирило-Мефодіївському братстві небезпечну антиурядову організацію, за вироком, затвердженим Миколою І, всі 12 учасників товариства були покарані засланням у різні місця імперії. </w:t>
      </w:r>
    </w:p>
    <w:p w:rsidR="004D6833" w:rsidRDefault="004D6833" w:rsidP="004D6833"/>
    <w:p w:rsidR="000240C8" w:rsidRDefault="004D6833" w:rsidP="004D6833">
      <w:r>
        <w:t>Значення Кирило-Мефодіївського товариства важливе з кількох міркувань. Воно явило собою першу, хоч і невдалу, спробу інтелігенції перейти від культурницького до політичного етапу національного розвитку; воно привернуло увагу царського уряду (що доти намагався розіграти карту українофільства проти польських культурних впливів на Україні) до потенційної небезпеки зростаючої національної свідомості українців; ліквідація товариства дала сигнал до наступу антиукраїнської політики і ознаменувала початок довгої безупинної боротьби української інтелігенції з російським царатом.</w:t>
      </w:r>
    </w:p>
    <w:sectPr w:rsidR="000240C8" w:rsidSect="000240C8">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4D6833"/>
    <w:rsid w:val="000240C8"/>
    <w:rsid w:val="004D683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240C8"/>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1032</Words>
  <Characters>5887</Characters>
  <Application>Microsoft Office Word</Application>
  <DocSecurity>0</DocSecurity>
  <Lines>49</Lines>
  <Paragraphs>13</Paragraphs>
  <ScaleCrop>false</ScaleCrop>
  <Company/>
  <LinksUpToDate>false</LinksUpToDate>
  <CharactersWithSpaces>6906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Vitalii</dc:creator>
  <cp:keywords/>
  <dc:description/>
  <cp:lastModifiedBy>Vitalii</cp:lastModifiedBy>
  <cp:revision>2</cp:revision>
  <dcterms:created xsi:type="dcterms:W3CDTF">2014-06-22T13:46:00Z</dcterms:created>
  <dcterms:modified xsi:type="dcterms:W3CDTF">2014-06-22T13:46:00Z</dcterms:modified>
</cp:coreProperties>
</file>